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12" w:lineRule="auto"/>
        <w:jc w:val="center"/>
        <w:rPr>
          <w:rFonts w:hint="eastAsia" w:ascii="仿宋_GB2312" w:hAnsi="仿宋_GB2312" w:eastAsia="仿宋_GB2312" w:cs="仿宋_GB2312"/>
          <w:sz w:val="32"/>
          <w:szCs w:val="32"/>
        </w:rPr>
      </w:pPr>
    </w:p>
    <w:p>
      <w:pPr>
        <w:snapToGrid w:val="0"/>
        <w:spacing w:line="312" w:lineRule="auto"/>
        <w:jc w:val="center"/>
        <w:rPr>
          <w:rFonts w:hint="eastAsia" w:ascii="仿宋_GB2312" w:hAnsi="仿宋_GB2312" w:eastAsia="仿宋_GB2312" w:cs="仿宋_GB2312"/>
          <w:sz w:val="32"/>
          <w:szCs w:val="32"/>
        </w:rPr>
      </w:pPr>
    </w:p>
    <w:p>
      <w:pPr>
        <w:snapToGrid w:val="0"/>
        <w:spacing w:line="312" w:lineRule="auto"/>
        <w:jc w:val="center"/>
        <w:rPr>
          <w:rFonts w:hint="eastAsia" w:ascii="仿宋_GB2312" w:hAnsi="仿宋_GB2312" w:eastAsia="仿宋_GB2312" w:cs="仿宋_GB2312"/>
          <w:sz w:val="32"/>
          <w:szCs w:val="32"/>
        </w:rPr>
      </w:pPr>
    </w:p>
    <w:p>
      <w:pPr>
        <w:snapToGrid w:val="0"/>
        <w:spacing w:line="312" w:lineRule="auto"/>
        <w:jc w:val="center"/>
        <w:rPr>
          <w:rFonts w:hint="eastAsia" w:ascii="仿宋_GB2312" w:hAnsi="仿宋_GB2312" w:eastAsia="仿宋_GB2312" w:cs="仿宋_GB2312"/>
          <w:sz w:val="32"/>
          <w:szCs w:val="32"/>
        </w:rPr>
      </w:pPr>
    </w:p>
    <w:p>
      <w:pPr>
        <w:snapToGrid w:val="0"/>
        <w:spacing w:line="312" w:lineRule="auto"/>
        <w:jc w:val="center"/>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仿宋_GB2312" w:hAnsi="仿宋_GB2312" w:eastAsia="仿宋_GB2312" w:cs="仿宋_GB2312"/>
          <w:sz w:val="28"/>
          <w:szCs w:val="28"/>
        </w:rPr>
      </w:pPr>
    </w:p>
    <w:p>
      <w:pPr>
        <w:snapToGrid w:val="0"/>
        <w:spacing w:line="312" w:lineRule="auto"/>
        <w:jc w:val="center"/>
        <w:rPr>
          <w:rFonts w:hint="eastAsia" w:ascii="仿宋_GB2312" w:hAnsi="仿宋_GB2312" w:eastAsia="仿宋_GB2312" w:cs="仿宋_GB2312"/>
          <w:sz w:val="32"/>
          <w:szCs w:val="32"/>
        </w:rPr>
      </w:pPr>
    </w:p>
    <w:p>
      <w:pPr>
        <w:snapToGrid w:val="0"/>
        <w:spacing w:line="312" w:lineRule="auto"/>
        <w:jc w:val="center"/>
        <w:rPr>
          <w:rFonts w:hint="eastAsia" w:ascii="仿宋_GB2312" w:hAnsi="仿宋_GB2312" w:eastAsia="仿宋_GB2312" w:cs="仿宋_GB2312"/>
          <w:sz w:val="32"/>
          <w:szCs w:val="32"/>
        </w:rPr>
      </w:pPr>
      <w:bookmarkStart w:id="0" w:name="_GoBack"/>
      <w:r>
        <w:rPr>
          <w:rFonts w:hint="eastAsia" w:ascii="仿宋_GB2312" w:hAnsi="仿宋_GB2312" w:eastAsia="仿宋_GB2312" w:cs="仿宋_GB2312"/>
          <w:sz w:val="32"/>
          <w:szCs w:val="32"/>
        </w:rPr>
        <w:t>青政</w:t>
      </w:r>
      <w:r>
        <w:rPr>
          <w:rFonts w:hint="eastAsia" w:ascii="仿宋_GB2312" w:hAnsi="仿宋_GB2312" w:eastAsia="仿宋_GB2312" w:cs="仿宋_GB2312"/>
          <w:sz w:val="32"/>
          <w:szCs w:val="32"/>
          <w:lang w:eastAsia="zh-CN"/>
        </w:rPr>
        <w:t>征</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号</w:t>
      </w:r>
      <w:bookmarkEnd w:id="0"/>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仿宋_GB2312" w:hAnsi="仿宋_GB2312" w:eastAsia="仿宋_GB2312"/>
          <w:sz w:val="28"/>
          <w:szCs w:val="28"/>
        </w:rPr>
      </w:pP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仿宋_GB2312" w:hAnsi="仿宋_GB2312" w:eastAsia="仿宋_GB2312"/>
          <w:sz w:val="28"/>
          <w:szCs w:val="28"/>
        </w:rPr>
      </w:pPr>
    </w:p>
    <w:p>
      <w:pPr>
        <w:jc w:val="center"/>
        <w:rPr>
          <w:rFonts w:ascii="方正小标宋简体" w:hAnsi="华文中宋" w:eastAsia="方正小标宋简体" w:cs="华文中宋"/>
          <w:sz w:val="44"/>
          <w:szCs w:val="44"/>
        </w:rPr>
      </w:pPr>
      <w:r>
        <w:rPr>
          <w:rFonts w:hint="eastAsia" w:ascii="方正小标宋简体" w:hAnsi="华文中宋" w:eastAsia="方正小标宋简体" w:cs="华文中宋"/>
          <w:sz w:val="44"/>
          <w:szCs w:val="44"/>
        </w:rPr>
        <w:t>房屋征收决定书</w:t>
      </w:r>
    </w:p>
    <w:p>
      <w:pPr>
        <w:keepNext w:val="0"/>
        <w:keepLines w:val="0"/>
        <w:pageBreakBefore w:val="0"/>
        <w:widowControl/>
        <w:kinsoku/>
        <w:wordWrap/>
        <w:overflowPunct/>
        <w:topLinePunct w:val="0"/>
        <w:autoSpaceDE/>
        <w:autoSpaceDN/>
        <w:bidi w:val="0"/>
        <w:adjustRightInd/>
        <w:snapToGrid/>
        <w:spacing w:line="120" w:lineRule="auto"/>
        <w:textAlignment w:val="auto"/>
        <w:rPr>
          <w:sz w:val="32"/>
          <w:szCs w:val="32"/>
        </w:rPr>
      </w:pPr>
    </w:p>
    <w:p>
      <w:pPr>
        <w:rPr>
          <w:sz w:val="32"/>
          <w:szCs w:val="32"/>
        </w:rPr>
      </w:pPr>
    </w:p>
    <w:p>
      <w:pPr>
        <w:keepNext w:val="0"/>
        <w:keepLines w:val="0"/>
        <w:pageBreakBefore w:val="0"/>
        <w:widowControl/>
        <w:kinsoku/>
        <w:wordWrap/>
        <w:overflowPunct/>
        <w:topLinePunct w:val="0"/>
        <w:autoSpaceDE/>
        <w:autoSpaceDN/>
        <w:bidi w:val="0"/>
        <w:adjustRightInd/>
        <w:snapToGrid/>
        <w:spacing w:line="276" w:lineRule="auto"/>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因实施旧城区改建需要，依照《国有土地上房屋征收与补偿条例》、《湖北省国有土地上房屋征收与补偿实施办法》和《武汉市国有土地上房屋征收与补偿实施办法》的规定，武汉市青山区人民政府经研究决定征收下列范围内国有土地上的所有房屋。房屋征收部门应按照《青山区群力村城中村改造国有地整合包</w:t>
      </w:r>
      <w:r>
        <w:rPr>
          <w:rFonts w:hint="eastAsia" w:ascii="仿宋_GB2312" w:hAnsi="仿宋_GB2312" w:eastAsia="仿宋_GB2312" w:cs="仿宋_GB2312"/>
          <w:color w:val="auto"/>
          <w:sz w:val="32"/>
          <w:szCs w:val="32"/>
          <w:lang w:val="en-US" w:eastAsia="zh-CN"/>
        </w:rPr>
        <w:t>房屋</w:t>
      </w:r>
      <w:r>
        <w:rPr>
          <w:rFonts w:hint="eastAsia" w:ascii="仿宋_GB2312" w:hAnsi="仿宋_GB2312" w:eastAsia="仿宋_GB2312" w:cs="仿宋_GB2312"/>
          <w:color w:val="auto"/>
          <w:sz w:val="32"/>
          <w:szCs w:val="32"/>
        </w:rPr>
        <w:t>征收项目征收补偿方案》对被征收人、公有房屋承租人给予公平补偿，保障被征收人、公有房屋承租人的合法权益。</w:t>
      </w:r>
    </w:p>
    <w:p>
      <w:pPr>
        <w:keepNext w:val="0"/>
        <w:keepLines w:val="0"/>
        <w:pageBreakBefore w:val="0"/>
        <w:widowControl/>
        <w:kinsoku/>
        <w:wordWrap/>
        <w:overflowPunct/>
        <w:topLinePunct w:val="0"/>
        <w:autoSpaceDE/>
        <w:autoSpaceDN/>
        <w:bidi w:val="0"/>
        <w:adjustRightInd/>
        <w:snapToGrid/>
        <w:spacing w:line="276" w:lineRule="auto"/>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一、征收项目名称</w:t>
      </w:r>
    </w:p>
    <w:p>
      <w:pPr>
        <w:keepNext w:val="0"/>
        <w:keepLines w:val="0"/>
        <w:pageBreakBefore w:val="0"/>
        <w:widowControl/>
        <w:kinsoku/>
        <w:wordWrap/>
        <w:overflowPunct/>
        <w:topLinePunct w:val="0"/>
        <w:autoSpaceDE/>
        <w:autoSpaceDN/>
        <w:bidi w:val="0"/>
        <w:adjustRightInd/>
        <w:snapToGrid/>
        <w:spacing w:line="276" w:lineRule="auto"/>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青山区群力村城中村改造国有地整合包</w:t>
      </w:r>
      <w:r>
        <w:rPr>
          <w:rFonts w:hint="eastAsia" w:ascii="仿宋_GB2312" w:hAnsi="仿宋_GB2312" w:eastAsia="仿宋_GB2312" w:cs="仿宋_GB2312"/>
          <w:color w:val="auto"/>
          <w:sz w:val="32"/>
          <w:szCs w:val="32"/>
          <w:lang w:val="en-US" w:eastAsia="zh-CN"/>
        </w:rPr>
        <w:t>房屋</w:t>
      </w:r>
      <w:r>
        <w:rPr>
          <w:rFonts w:hint="eastAsia" w:ascii="仿宋_GB2312" w:hAnsi="仿宋_GB2312" w:eastAsia="仿宋_GB2312" w:cs="仿宋_GB2312"/>
          <w:color w:val="auto"/>
          <w:sz w:val="32"/>
          <w:szCs w:val="32"/>
        </w:rPr>
        <w:t>征收项目</w:t>
      </w:r>
    </w:p>
    <w:p>
      <w:pPr>
        <w:keepNext w:val="0"/>
        <w:keepLines w:val="0"/>
        <w:pageBreakBefore w:val="0"/>
        <w:widowControl/>
        <w:kinsoku/>
        <w:wordWrap/>
        <w:overflowPunct/>
        <w:topLinePunct w:val="0"/>
        <w:autoSpaceDE/>
        <w:autoSpaceDN/>
        <w:bidi w:val="0"/>
        <w:adjustRightInd/>
        <w:snapToGrid/>
        <w:spacing w:line="276" w:lineRule="auto"/>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二、征收范围</w:t>
      </w:r>
    </w:p>
    <w:p>
      <w:pPr>
        <w:keepNext w:val="0"/>
        <w:keepLines w:val="0"/>
        <w:pageBreakBefore w:val="0"/>
        <w:widowControl/>
        <w:kinsoku/>
        <w:wordWrap/>
        <w:overflowPunct/>
        <w:topLinePunct w:val="0"/>
        <w:autoSpaceDE/>
        <w:autoSpaceDN/>
        <w:bidi w:val="0"/>
        <w:adjustRightInd/>
        <w:snapToGrid/>
        <w:spacing w:line="276" w:lineRule="auto"/>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该项目</w:t>
      </w:r>
      <w:r>
        <w:rPr>
          <w:rFonts w:hint="eastAsia" w:ascii="仿宋_GB2312" w:hAnsi="仿宋_GB2312" w:eastAsia="仿宋_GB2312" w:cs="仿宋_GB2312"/>
          <w:color w:val="auto"/>
          <w:sz w:val="32"/>
          <w:szCs w:val="32"/>
          <w:highlight w:val="none"/>
          <w:lang w:eastAsia="zh-CN"/>
        </w:rPr>
        <w:t>位于武汉市青山区白玉山街群力村内，</w:t>
      </w:r>
      <w:r>
        <w:rPr>
          <w:rFonts w:hint="eastAsia" w:ascii="仿宋_GB2312" w:hAnsi="仿宋_GB2312" w:eastAsia="仿宋_GB2312" w:cs="仿宋_GB2312"/>
          <w:color w:val="auto"/>
          <w:sz w:val="32"/>
          <w:szCs w:val="32"/>
          <w:highlight w:val="none"/>
          <w:u w:val="none"/>
        </w:rPr>
        <w:t>东临</w:t>
      </w:r>
      <w:r>
        <w:rPr>
          <w:rFonts w:hint="eastAsia" w:ascii="仿宋_GB2312" w:hAnsi="仿宋_GB2312" w:eastAsia="仿宋_GB2312" w:cs="仿宋_GB2312"/>
          <w:color w:val="auto"/>
          <w:sz w:val="32"/>
          <w:szCs w:val="32"/>
          <w:highlight w:val="none"/>
          <w:u w:val="none"/>
          <w:lang w:eastAsia="zh-CN"/>
        </w:rPr>
        <w:t>胜英</w:t>
      </w:r>
      <w:r>
        <w:rPr>
          <w:rFonts w:hint="eastAsia" w:ascii="仿宋_GB2312" w:hAnsi="仿宋_GB2312" w:eastAsia="仿宋_GB2312" w:cs="仿宋_GB2312"/>
          <w:color w:val="auto"/>
          <w:sz w:val="32"/>
          <w:szCs w:val="32"/>
          <w:highlight w:val="none"/>
          <w:u w:val="none"/>
          <w:lang w:val="en-US" w:eastAsia="zh-CN"/>
        </w:rPr>
        <w:t>路</w:t>
      </w:r>
      <w:r>
        <w:rPr>
          <w:rFonts w:hint="eastAsia" w:ascii="仿宋_GB2312" w:hAnsi="仿宋_GB2312" w:eastAsia="仿宋_GB2312" w:cs="仿宋_GB2312"/>
          <w:color w:val="auto"/>
          <w:sz w:val="32"/>
          <w:szCs w:val="32"/>
          <w:highlight w:val="none"/>
          <w:u w:val="none"/>
        </w:rPr>
        <w:t>、南临</w:t>
      </w:r>
      <w:r>
        <w:rPr>
          <w:rFonts w:hint="eastAsia" w:ascii="仿宋_GB2312" w:hAnsi="仿宋_GB2312" w:eastAsia="仿宋_GB2312" w:cs="仿宋_GB2312"/>
          <w:color w:val="auto"/>
          <w:sz w:val="32"/>
          <w:szCs w:val="32"/>
          <w:highlight w:val="none"/>
          <w:u w:val="none"/>
          <w:lang w:eastAsia="zh-CN"/>
        </w:rPr>
        <w:t>白玉公园</w:t>
      </w:r>
      <w:r>
        <w:rPr>
          <w:rFonts w:hint="eastAsia" w:ascii="仿宋_GB2312" w:hAnsi="仿宋_GB2312" w:eastAsia="仿宋_GB2312" w:cs="仿宋_GB2312"/>
          <w:color w:val="auto"/>
          <w:sz w:val="32"/>
          <w:szCs w:val="32"/>
          <w:highlight w:val="none"/>
          <w:u w:val="none"/>
        </w:rPr>
        <w:t>、西临</w:t>
      </w:r>
      <w:r>
        <w:rPr>
          <w:rFonts w:hint="eastAsia" w:ascii="仿宋_GB2312" w:hAnsi="仿宋_GB2312" w:eastAsia="仿宋_GB2312" w:cs="仿宋_GB2312"/>
          <w:color w:val="auto"/>
          <w:sz w:val="32"/>
          <w:szCs w:val="32"/>
          <w:highlight w:val="none"/>
          <w:u w:val="none"/>
          <w:lang w:eastAsia="zh-CN"/>
        </w:rPr>
        <w:t>土库巷路</w:t>
      </w:r>
      <w:r>
        <w:rPr>
          <w:rFonts w:hint="eastAsia" w:ascii="仿宋_GB2312" w:hAnsi="仿宋_GB2312" w:eastAsia="仿宋_GB2312" w:cs="仿宋_GB2312"/>
          <w:color w:val="auto"/>
          <w:sz w:val="32"/>
          <w:szCs w:val="32"/>
          <w:highlight w:val="none"/>
          <w:u w:val="none"/>
        </w:rPr>
        <w:t>、北临</w:t>
      </w:r>
      <w:r>
        <w:rPr>
          <w:rFonts w:hint="eastAsia" w:ascii="仿宋_GB2312" w:hAnsi="仿宋_GB2312" w:eastAsia="仿宋_GB2312" w:cs="仿宋_GB2312"/>
          <w:color w:val="auto"/>
          <w:sz w:val="32"/>
          <w:szCs w:val="32"/>
          <w:highlight w:val="none"/>
          <w:u w:val="none"/>
          <w:lang w:eastAsia="zh-CN"/>
        </w:rPr>
        <w:t>青化路</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占地面积约</w:t>
      </w:r>
      <w:r>
        <w:rPr>
          <w:rFonts w:hint="eastAsia" w:ascii="仿宋_GB2312" w:hAnsi="仿宋_GB2312" w:eastAsia="仿宋_GB2312" w:cs="仿宋_GB2312"/>
          <w:color w:val="auto"/>
          <w:sz w:val="32"/>
          <w:szCs w:val="32"/>
          <w:highlight w:val="none"/>
          <w:lang w:val="en-US" w:eastAsia="zh-CN"/>
        </w:rPr>
        <w:t>3060平方米，</w:t>
      </w:r>
      <w:r>
        <w:rPr>
          <w:rFonts w:hint="eastAsia" w:ascii="仿宋_GB2312" w:hAnsi="仿宋_GB2312" w:eastAsia="仿宋_GB2312" w:cs="仿宋_GB2312"/>
          <w:color w:val="auto"/>
          <w:sz w:val="32"/>
          <w:szCs w:val="32"/>
          <w:highlight w:val="none"/>
        </w:rPr>
        <w:t>总户数1户，房屋总建筑面积</w:t>
      </w:r>
      <w:r>
        <w:rPr>
          <w:rFonts w:hint="eastAsia" w:ascii="仿宋_GB2312" w:hAnsi="仿宋_GB2312" w:eastAsia="仿宋_GB2312" w:cs="仿宋_GB2312"/>
          <w:color w:val="auto"/>
          <w:sz w:val="32"/>
          <w:szCs w:val="32"/>
          <w:highlight w:val="none"/>
          <w:lang w:val="en-US" w:eastAsia="zh-CN"/>
        </w:rPr>
        <w:t>1026</w:t>
      </w:r>
      <w:r>
        <w:rPr>
          <w:rFonts w:hint="eastAsia" w:ascii="仿宋_GB2312" w:hAnsi="仿宋_GB2312" w:eastAsia="仿宋_GB2312" w:cs="仿宋_GB2312"/>
          <w:color w:val="auto"/>
          <w:sz w:val="32"/>
          <w:szCs w:val="32"/>
          <w:highlight w:val="none"/>
        </w:rPr>
        <w:t>平方米，具体征收范</w:t>
      </w:r>
    </w:p>
    <w:p>
      <w:pPr>
        <w:keepNext w:val="0"/>
        <w:keepLines w:val="0"/>
        <w:pageBreakBefore w:val="0"/>
        <w:widowControl/>
        <w:kinsoku/>
        <w:wordWrap/>
        <w:overflowPunct/>
        <w:topLinePunct w:val="0"/>
        <w:autoSpaceDE/>
        <w:autoSpaceDN/>
        <w:bidi w:val="0"/>
        <w:adjustRightInd/>
        <w:snapToGrid/>
        <w:spacing w:line="276" w:lineRule="auto"/>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围以征收范围图为准。</w:t>
      </w:r>
    </w:p>
    <w:p>
      <w:pPr>
        <w:keepNext w:val="0"/>
        <w:keepLines w:val="0"/>
        <w:pageBreakBefore w:val="0"/>
        <w:widowControl/>
        <w:kinsoku/>
        <w:wordWrap/>
        <w:overflowPunct/>
        <w:topLinePunct w:val="0"/>
        <w:autoSpaceDE/>
        <w:autoSpaceDN/>
        <w:bidi w:val="0"/>
        <w:adjustRightInd/>
        <w:snapToGrid/>
        <w:spacing w:line="276" w:lineRule="auto"/>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三、房屋征收部门</w:t>
      </w:r>
    </w:p>
    <w:p>
      <w:pPr>
        <w:keepNext w:val="0"/>
        <w:keepLines w:val="0"/>
        <w:pageBreakBefore w:val="0"/>
        <w:widowControl/>
        <w:kinsoku/>
        <w:wordWrap/>
        <w:overflowPunct/>
        <w:topLinePunct w:val="0"/>
        <w:autoSpaceDE/>
        <w:autoSpaceDN/>
        <w:bidi w:val="0"/>
        <w:adjustRightInd/>
        <w:snapToGrid/>
        <w:spacing w:line="276" w:lineRule="auto"/>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武汉市青山区住房和城市更新局</w:t>
      </w:r>
    </w:p>
    <w:p>
      <w:pPr>
        <w:keepNext w:val="0"/>
        <w:keepLines w:val="0"/>
        <w:pageBreakBefore w:val="0"/>
        <w:widowControl/>
        <w:kinsoku/>
        <w:wordWrap/>
        <w:overflowPunct/>
        <w:topLinePunct w:val="0"/>
        <w:autoSpaceDE/>
        <w:autoSpaceDN/>
        <w:bidi w:val="0"/>
        <w:adjustRightInd/>
        <w:snapToGrid/>
        <w:spacing w:line="276" w:lineRule="auto"/>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四、房屋征收实施单位</w:t>
      </w:r>
    </w:p>
    <w:p>
      <w:pPr>
        <w:keepNext w:val="0"/>
        <w:keepLines w:val="0"/>
        <w:pageBreakBefore w:val="0"/>
        <w:widowControl/>
        <w:kinsoku/>
        <w:wordWrap/>
        <w:overflowPunct/>
        <w:topLinePunct w:val="0"/>
        <w:autoSpaceDE/>
        <w:autoSpaceDN/>
        <w:bidi w:val="0"/>
        <w:adjustRightInd/>
        <w:snapToGrid/>
        <w:spacing w:line="276" w:lineRule="auto"/>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武汉市青山区人民政府</w:t>
      </w:r>
      <w:r>
        <w:rPr>
          <w:rFonts w:hint="eastAsia" w:ascii="仿宋_GB2312" w:hAnsi="仿宋_GB2312" w:eastAsia="仿宋_GB2312" w:cs="仿宋_GB2312"/>
          <w:color w:val="auto"/>
          <w:sz w:val="32"/>
          <w:szCs w:val="32"/>
          <w:lang w:val="en-US" w:eastAsia="zh-CN"/>
        </w:rPr>
        <w:t>白玉山</w:t>
      </w:r>
      <w:r>
        <w:rPr>
          <w:rFonts w:hint="eastAsia" w:ascii="仿宋_GB2312" w:hAnsi="仿宋_GB2312" w:eastAsia="仿宋_GB2312" w:cs="仿宋_GB2312"/>
          <w:color w:val="auto"/>
          <w:sz w:val="32"/>
          <w:szCs w:val="32"/>
        </w:rPr>
        <w:t>街道办事处。</w:t>
      </w:r>
    </w:p>
    <w:p>
      <w:pPr>
        <w:keepNext w:val="0"/>
        <w:keepLines w:val="0"/>
        <w:pageBreakBefore w:val="0"/>
        <w:widowControl/>
        <w:kinsoku/>
        <w:wordWrap/>
        <w:overflowPunct/>
        <w:topLinePunct w:val="0"/>
        <w:autoSpaceDE/>
        <w:autoSpaceDN/>
        <w:bidi w:val="0"/>
        <w:adjustRightInd/>
        <w:spacing w:line="276" w:lineRule="auto"/>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五、征收补偿方案</w:t>
      </w:r>
    </w:p>
    <w:p>
      <w:pPr>
        <w:keepNext w:val="0"/>
        <w:keepLines w:val="0"/>
        <w:pageBreakBefore w:val="0"/>
        <w:widowControl/>
        <w:kinsoku/>
        <w:wordWrap/>
        <w:overflowPunct/>
        <w:topLinePunct w:val="0"/>
        <w:autoSpaceDE/>
        <w:autoSpaceDN/>
        <w:bidi w:val="0"/>
        <w:adjustRightInd/>
        <w:spacing w:line="276" w:lineRule="auto"/>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详见附件。</w:t>
      </w:r>
    </w:p>
    <w:p>
      <w:pPr>
        <w:keepNext w:val="0"/>
        <w:keepLines w:val="0"/>
        <w:pageBreakBefore w:val="0"/>
        <w:widowControl/>
        <w:kinsoku/>
        <w:wordWrap/>
        <w:overflowPunct/>
        <w:topLinePunct w:val="0"/>
        <w:autoSpaceDE/>
        <w:autoSpaceDN/>
        <w:bidi w:val="0"/>
        <w:adjustRightInd/>
        <w:spacing w:line="276" w:lineRule="auto"/>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六、签约期限</w:t>
      </w:r>
    </w:p>
    <w:p>
      <w:pPr>
        <w:keepNext w:val="0"/>
        <w:keepLines w:val="0"/>
        <w:pageBreakBefore w:val="0"/>
        <w:widowControl/>
        <w:kinsoku/>
        <w:wordWrap/>
        <w:overflowPunct/>
        <w:topLinePunct w:val="0"/>
        <w:autoSpaceDE/>
        <w:autoSpaceDN/>
        <w:bidi w:val="0"/>
        <w:adjustRightInd/>
        <w:spacing w:line="276" w:lineRule="auto"/>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自被征收房屋评估结果公告之日起3个月。</w:t>
      </w:r>
    </w:p>
    <w:p>
      <w:pPr>
        <w:keepNext w:val="0"/>
        <w:keepLines w:val="0"/>
        <w:pageBreakBefore w:val="0"/>
        <w:widowControl/>
        <w:kinsoku/>
        <w:wordWrap/>
        <w:overflowPunct/>
        <w:topLinePunct w:val="0"/>
        <w:autoSpaceDE/>
        <w:autoSpaceDN/>
        <w:bidi w:val="0"/>
        <w:adjustRightInd/>
        <w:spacing w:line="276" w:lineRule="auto"/>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七、补偿决定</w:t>
      </w:r>
    </w:p>
    <w:p>
      <w:pPr>
        <w:keepNext w:val="0"/>
        <w:keepLines w:val="0"/>
        <w:pageBreakBefore w:val="0"/>
        <w:widowControl/>
        <w:kinsoku/>
        <w:wordWrap/>
        <w:overflowPunct/>
        <w:topLinePunct w:val="0"/>
        <w:autoSpaceDE/>
        <w:autoSpaceDN/>
        <w:bidi w:val="0"/>
        <w:adjustRightInd/>
        <w:spacing w:line="276" w:lineRule="auto"/>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房屋征收部门和被征收人、公有房屋承租人在签约期限内达不成补偿协议，或者被征收房屋所有权人不明确的，由房屋征收部门报请武汉市青山区人民政府依照《国有土地上房屋征收与补偿条例》等相关规定，按照《青山区群力村城中村改造国有地整合包</w:t>
      </w:r>
      <w:r>
        <w:rPr>
          <w:rFonts w:hint="eastAsia" w:ascii="仿宋_GB2312" w:hAnsi="仿宋_GB2312" w:eastAsia="仿宋_GB2312" w:cs="仿宋_GB2312"/>
          <w:color w:val="auto"/>
          <w:sz w:val="32"/>
          <w:szCs w:val="32"/>
          <w:lang w:val="en-US" w:eastAsia="zh-CN"/>
        </w:rPr>
        <w:t>房屋</w:t>
      </w:r>
      <w:r>
        <w:rPr>
          <w:rFonts w:hint="eastAsia" w:ascii="仿宋_GB2312" w:hAnsi="仿宋_GB2312" w:eastAsia="仿宋_GB2312" w:cs="仿宋_GB2312"/>
          <w:color w:val="auto"/>
          <w:sz w:val="32"/>
          <w:szCs w:val="32"/>
        </w:rPr>
        <w:t>征收项目征收补偿方案》作出补偿决定，并在房屋征收范围内予以公告。</w:t>
      </w:r>
    </w:p>
    <w:p>
      <w:pPr>
        <w:keepNext w:val="0"/>
        <w:keepLines w:val="0"/>
        <w:pageBreakBefore w:val="0"/>
        <w:widowControl/>
        <w:kinsoku/>
        <w:wordWrap/>
        <w:overflowPunct/>
        <w:topLinePunct w:val="0"/>
        <w:autoSpaceDE/>
        <w:autoSpaceDN/>
        <w:bidi w:val="0"/>
        <w:adjustRightInd/>
        <w:spacing w:line="276" w:lineRule="auto"/>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八、行政复议和行政诉讼权利</w:t>
      </w:r>
    </w:p>
    <w:p>
      <w:pPr>
        <w:keepNext w:val="0"/>
        <w:keepLines w:val="0"/>
        <w:pageBreakBefore w:val="0"/>
        <w:widowControl/>
        <w:kinsoku/>
        <w:wordWrap/>
        <w:overflowPunct/>
        <w:topLinePunct w:val="0"/>
        <w:autoSpaceDE/>
        <w:autoSpaceDN/>
        <w:bidi w:val="0"/>
        <w:adjustRightInd/>
        <w:spacing w:line="276" w:lineRule="auto"/>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该项目征收范围内的被征收人、公有房屋承租人对本征收决定不服的，可以自本征收决定公告之日起60日内向武汉市人民政府申请行政复议，也可以自本征收决定公告之日起6个月内向有管辖权的人民法院提起行政诉讼。</w:t>
      </w:r>
    </w:p>
    <w:p>
      <w:pPr>
        <w:keepNext w:val="0"/>
        <w:keepLines w:val="0"/>
        <w:pageBreakBefore w:val="0"/>
        <w:widowControl/>
        <w:kinsoku/>
        <w:wordWrap/>
        <w:overflowPunct/>
        <w:topLinePunct w:val="0"/>
        <w:autoSpaceDE/>
        <w:autoSpaceDN/>
        <w:bidi w:val="0"/>
        <w:adjustRightInd/>
        <w:spacing w:line="276" w:lineRule="auto"/>
        <w:textAlignment w:val="auto"/>
        <w:rPr>
          <w:rFonts w:hint="eastAsia" w:ascii="仿宋_GB2312" w:hAnsi="仿宋_GB2312" w:eastAsia="仿宋_GB2312" w:cs="仿宋_GB2312"/>
          <w:color w:val="auto"/>
          <w:sz w:val="32"/>
          <w:szCs w:val="32"/>
        </w:rPr>
      </w:pPr>
    </w:p>
    <w:p>
      <w:pPr>
        <w:keepNext w:val="0"/>
        <w:keepLines w:val="0"/>
        <w:pageBreakBefore w:val="0"/>
        <w:widowControl/>
        <w:kinsoku/>
        <w:wordWrap/>
        <w:overflowPunct/>
        <w:topLinePunct w:val="0"/>
        <w:autoSpaceDE/>
        <w:autoSpaceDN/>
        <w:bidi w:val="0"/>
        <w:adjustRightInd/>
        <w:spacing w:line="276" w:lineRule="auto"/>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附件：1.青山区群力村城中村改造国有地整合包</w:t>
      </w:r>
      <w:r>
        <w:rPr>
          <w:rFonts w:hint="eastAsia" w:ascii="仿宋_GB2312" w:hAnsi="仿宋_GB2312" w:eastAsia="仿宋_GB2312" w:cs="仿宋_GB2312"/>
          <w:color w:val="auto"/>
          <w:sz w:val="32"/>
          <w:szCs w:val="32"/>
          <w:lang w:val="en-US" w:eastAsia="zh-CN"/>
        </w:rPr>
        <w:t>房屋</w:t>
      </w:r>
      <w:r>
        <w:rPr>
          <w:rFonts w:hint="eastAsia" w:ascii="仿宋_GB2312" w:hAnsi="仿宋_GB2312" w:eastAsia="仿宋_GB2312" w:cs="仿宋_GB2312"/>
          <w:color w:val="auto"/>
          <w:sz w:val="32"/>
          <w:szCs w:val="32"/>
        </w:rPr>
        <w:t>征收项目征收范围图</w:t>
      </w:r>
    </w:p>
    <w:p>
      <w:pPr>
        <w:keepNext w:val="0"/>
        <w:keepLines w:val="0"/>
        <w:pageBreakBefore w:val="0"/>
        <w:widowControl/>
        <w:kinsoku/>
        <w:wordWrap/>
        <w:overflowPunct/>
        <w:topLinePunct w:val="0"/>
        <w:autoSpaceDE/>
        <w:autoSpaceDN/>
        <w:bidi w:val="0"/>
        <w:adjustRightInd/>
        <w:spacing w:line="276" w:lineRule="auto"/>
        <w:ind w:firstLine="1280" w:firstLineChars="4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2.青山区群力村城中村改造国有地整合包</w:t>
      </w:r>
      <w:r>
        <w:rPr>
          <w:rFonts w:hint="eastAsia" w:ascii="仿宋_GB2312" w:hAnsi="仿宋_GB2312" w:eastAsia="仿宋_GB2312" w:cs="仿宋_GB2312"/>
          <w:color w:val="auto"/>
          <w:sz w:val="32"/>
          <w:szCs w:val="32"/>
          <w:lang w:val="en-US" w:eastAsia="zh-CN"/>
        </w:rPr>
        <w:t>房屋</w:t>
      </w:r>
      <w:r>
        <w:rPr>
          <w:rFonts w:hint="eastAsia" w:ascii="仿宋_GB2312" w:hAnsi="仿宋_GB2312" w:eastAsia="仿宋_GB2312" w:cs="仿宋_GB2312"/>
          <w:color w:val="auto"/>
          <w:sz w:val="32"/>
          <w:szCs w:val="32"/>
        </w:rPr>
        <w:t>征收项目征收补偿方案</w:t>
      </w:r>
    </w:p>
    <w:p>
      <w:pPr>
        <w:keepNext w:val="0"/>
        <w:keepLines w:val="0"/>
        <w:pageBreakBefore w:val="0"/>
        <w:widowControl/>
        <w:kinsoku/>
        <w:wordWrap/>
        <w:overflowPunct/>
        <w:topLinePunct w:val="0"/>
        <w:autoSpaceDE/>
        <w:autoSpaceDN/>
        <w:bidi w:val="0"/>
        <w:adjustRightInd/>
        <w:spacing w:line="276" w:lineRule="auto"/>
        <w:textAlignment w:val="auto"/>
        <w:rPr>
          <w:rFonts w:hint="eastAsia" w:ascii="仿宋_GB2312" w:hAnsi="仿宋_GB2312" w:eastAsia="仿宋_GB2312" w:cs="仿宋_GB2312"/>
          <w:color w:val="auto"/>
          <w:sz w:val="32"/>
          <w:szCs w:val="32"/>
        </w:rPr>
      </w:pPr>
    </w:p>
    <w:p>
      <w:pPr>
        <w:keepNext w:val="0"/>
        <w:keepLines w:val="0"/>
        <w:pageBreakBefore w:val="0"/>
        <w:widowControl/>
        <w:kinsoku/>
        <w:wordWrap/>
        <w:overflowPunct/>
        <w:topLinePunct w:val="0"/>
        <w:autoSpaceDE/>
        <w:autoSpaceDN/>
        <w:bidi w:val="0"/>
        <w:adjustRightInd/>
        <w:spacing w:line="276" w:lineRule="auto"/>
        <w:textAlignment w:val="auto"/>
        <w:rPr>
          <w:rFonts w:hint="eastAsia" w:ascii="仿宋_GB2312" w:hAnsi="仿宋_GB2312" w:eastAsia="仿宋_GB2312" w:cs="仿宋_GB2312"/>
          <w:color w:val="auto"/>
          <w:sz w:val="32"/>
          <w:szCs w:val="32"/>
        </w:rPr>
      </w:pPr>
    </w:p>
    <w:p>
      <w:pPr>
        <w:keepNext w:val="0"/>
        <w:keepLines w:val="0"/>
        <w:pageBreakBefore w:val="0"/>
        <w:widowControl/>
        <w:kinsoku/>
        <w:wordWrap/>
        <w:overflowPunct/>
        <w:topLinePunct w:val="0"/>
        <w:autoSpaceDE/>
        <w:autoSpaceDN/>
        <w:bidi w:val="0"/>
        <w:adjustRightInd/>
        <w:spacing w:line="276" w:lineRule="auto"/>
        <w:ind w:firstLine="5526" w:firstLineChars="1727"/>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青山区人民政府</w:t>
      </w:r>
    </w:p>
    <w:p>
      <w:pPr>
        <w:keepNext w:val="0"/>
        <w:keepLines w:val="0"/>
        <w:pageBreakBefore w:val="0"/>
        <w:widowControl/>
        <w:kinsoku/>
        <w:wordWrap/>
        <w:overflowPunct/>
        <w:topLinePunct w:val="0"/>
        <w:autoSpaceDE/>
        <w:autoSpaceDN/>
        <w:bidi w:val="0"/>
        <w:adjustRightInd/>
        <w:snapToGrid w:val="0"/>
        <w:spacing w:line="276" w:lineRule="auto"/>
        <w:ind w:right="456" w:rightChars="228" w:firstLine="420"/>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2025年</w:t>
      </w:r>
      <w:r>
        <w:rPr>
          <w:rFonts w:hint="eastAsia" w:ascii="仿宋_GB2312" w:hAnsi="仿宋_GB2312" w:eastAsia="仿宋_GB2312" w:cs="仿宋_GB2312"/>
          <w:color w:val="auto"/>
          <w:sz w:val="32"/>
          <w:szCs w:val="32"/>
          <w:lang w:val="en-US" w:eastAsia="zh-CN"/>
        </w:rPr>
        <w:t>10</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16</w:t>
      </w:r>
      <w:r>
        <w:rPr>
          <w:rFonts w:hint="eastAsia" w:ascii="仿宋_GB2312" w:hAnsi="仿宋_GB2312" w:eastAsia="仿宋_GB2312" w:cs="仿宋_GB2312"/>
          <w:color w:val="auto"/>
          <w:sz w:val="32"/>
          <w:szCs w:val="32"/>
        </w:rPr>
        <w:t>日</w:t>
      </w:r>
    </w:p>
    <w:sectPr>
      <w:pgSz w:w="11906" w:h="16838"/>
      <w:pgMar w:top="1701" w:right="1474" w:bottom="1474" w:left="1587" w:header="720" w:footer="1247" w:gutter="0"/>
      <w:paperSrc/>
      <w:cols w:space="0" w:num="1"/>
      <w:rtlGutter w:val="0"/>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2010600030101010101"/>
    <w:charset w:val="50"/>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华文中宋">
    <w:altName w:val="汉仪中宋简"/>
    <w:panose1 w:val="02010600040101010101"/>
    <w:charset w:val="86"/>
    <w:family w:val="auto"/>
    <w:pitch w:val="default"/>
    <w:sig w:usb0="00000000" w:usb1="00000000" w:usb2="00000000" w:usb3="00000000" w:csb0="0004009F" w:csb1="DFD7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汉仪中宋简">
    <w:panose1 w:val="02010600000101010101"/>
    <w:charset w:val="86"/>
    <w:family w:val="auto"/>
    <w:pitch w:val="default"/>
    <w:sig w:usb0="00000001" w:usb1="080E0800" w:usb2="00000002"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evenAndOddHeaders w:val="true"/>
  <w:drawingGridVerticalSpacing w:val="156"/>
  <w:displayHorizontalDrawingGridEvery w:val="0"/>
  <w:displayVerticalDrawingGridEvery w:val="2"/>
  <w:doNotShadeFormData w:val="true"/>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72343"/>
    <w:rsid w:val="00107C37"/>
    <w:rsid w:val="001443E7"/>
    <w:rsid w:val="00172A27"/>
    <w:rsid w:val="001E6517"/>
    <w:rsid w:val="0036407A"/>
    <w:rsid w:val="004929CB"/>
    <w:rsid w:val="004B2450"/>
    <w:rsid w:val="004F0F8D"/>
    <w:rsid w:val="00634E46"/>
    <w:rsid w:val="006A0310"/>
    <w:rsid w:val="008615BC"/>
    <w:rsid w:val="00924A0B"/>
    <w:rsid w:val="00965F54"/>
    <w:rsid w:val="00A27A28"/>
    <w:rsid w:val="00A95A9A"/>
    <w:rsid w:val="00C50775"/>
    <w:rsid w:val="00C76CE7"/>
    <w:rsid w:val="00E12BA5"/>
    <w:rsid w:val="00FC5520"/>
    <w:rsid w:val="018F6A3E"/>
    <w:rsid w:val="01DD1E9F"/>
    <w:rsid w:val="027440CD"/>
    <w:rsid w:val="02AF56CB"/>
    <w:rsid w:val="034A70C0"/>
    <w:rsid w:val="03A34A22"/>
    <w:rsid w:val="0490144A"/>
    <w:rsid w:val="07577FFE"/>
    <w:rsid w:val="0BA17A99"/>
    <w:rsid w:val="0CBA3508"/>
    <w:rsid w:val="0CC872A8"/>
    <w:rsid w:val="0DBC0BBA"/>
    <w:rsid w:val="0E01759F"/>
    <w:rsid w:val="0E7F3D5B"/>
    <w:rsid w:val="11781CFF"/>
    <w:rsid w:val="137B1518"/>
    <w:rsid w:val="149E726C"/>
    <w:rsid w:val="15216C04"/>
    <w:rsid w:val="15714980"/>
    <w:rsid w:val="179901BE"/>
    <w:rsid w:val="18155A97"/>
    <w:rsid w:val="189F2A21"/>
    <w:rsid w:val="18B232E6"/>
    <w:rsid w:val="1B18764C"/>
    <w:rsid w:val="1C026332"/>
    <w:rsid w:val="1C2269D4"/>
    <w:rsid w:val="1CD31A7D"/>
    <w:rsid w:val="1D413E69"/>
    <w:rsid w:val="21A460DD"/>
    <w:rsid w:val="23675AA3"/>
    <w:rsid w:val="24756751"/>
    <w:rsid w:val="26226D7B"/>
    <w:rsid w:val="29AF696E"/>
    <w:rsid w:val="2A385615"/>
    <w:rsid w:val="2ABF1892"/>
    <w:rsid w:val="2AF07C9E"/>
    <w:rsid w:val="2EC8616E"/>
    <w:rsid w:val="2EE1627B"/>
    <w:rsid w:val="2EF53AD4"/>
    <w:rsid w:val="30AE4B72"/>
    <w:rsid w:val="31CB6D6E"/>
    <w:rsid w:val="324C0530"/>
    <w:rsid w:val="34767465"/>
    <w:rsid w:val="35E349A4"/>
    <w:rsid w:val="39113C01"/>
    <w:rsid w:val="393A4F06"/>
    <w:rsid w:val="3AC52EF5"/>
    <w:rsid w:val="3B6C511E"/>
    <w:rsid w:val="3BA94414"/>
    <w:rsid w:val="3C7D61AA"/>
    <w:rsid w:val="3CA32DC2"/>
    <w:rsid w:val="3EE35C68"/>
    <w:rsid w:val="3FAF1A7E"/>
    <w:rsid w:val="40A8309D"/>
    <w:rsid w:val="43291B47"/>
    <w:rsid w:val="45336CAD"/>
    <w:rsid w:val="47087671"/>
    <w:rsid w:val="477517FF"/>
    <w:rsid w:val="48782DF8"/>
    <w:rsid w:val="4982492A"/>
    <w:rsid w:val="4A49144C"/>
    <w:rsid w:val="4D6F0B00"/>
    <w:rsid w:val="4EAC1FAA"/>
    <w:rsid w:val="511856D5"/>
    <w:rsid w:val="51EE6435"/>
    <w:rsid w:val="52A511EA"/>
    <w:rsid w:val="532F0199"/>
    <w:rsid w:val="536270DB"/>
    <w:rsid w:val="53D22848"/>
    <w:rsid w:val="54362C6A"/>
    <w:rsid w:val="54E67898"/>
    <w:rsid w:val="556E7FB9"/>
    <w:rsid w:val="55BD4A9D"/>
    <w:rsid w:val="56B80BA8"/>
    <w:rsid w:val="59012775"/>
    <w:rsid w:val="59441031"/>
    <w:rsid w:val="59C63F80"/>
    <w:rsid w:val="59FD7B5D"/>
    <w:rsid w:val="5AB740E9"/>
    <w:rsid w:val="5C1967A5"/>
    <w:rsid w:val="5C8A31FF"/>
    <w:rsid w:val="5D683540"/>
    <w:rsid w:val="5DB16193"/>
    <w:rsid w:val="5DEB5F1F"/>
    <w:rsid w:val="5EFF7ED4"/>
    <w:rsid w:val="5FBE4E82"/>
    <w:rsid w:val="5FF26CB7"/>
    <w:rsid w:val="626D15F8"/>
    <w:rsid w:val="643C1282"/>
    <w:rsid w:val="663A7442"/>
    <w:rsid w:val="66974736"/>
    <w:rsid w:val="674548F2"/>
    <w:rsid w:val="67AC671F"/>
    <w:rsid w:val="6966260F"/>
    <w:rsid w:val="69735746"/>
    <w:rsid w:val="6A49294B"/>
    <w:rsid w:val="6A707ED8"/>
    <w:rsid w:val="6E9C129B"/>
    <w:rsid w:val="6F5B6554"/>
    <w:rsid w:val="702A28D7"/>
    <w:rsid w:val="70710506"/>
    <w:rsid w:val="714510B8"/>
    <w:rsid w:val="71A5490B"/>
    <w:rsid w:val="71C50B09"/>
    <w:rsid w:val="71FE226D"/>
    <w:rsid w:val="731B06A9"/>
    <w:rsid w:val="737A5923"/>
    <w:rsid w:val="776B5CAF"/>
    <w:rsid w:val="797F1EE5"/>
    <w:rsid w:val="79E87A8A"/>
    <w:rsid w:val="7AF904FA"/>
    <w:rsid w:val="7B0501C8"/>
    <w:rsid w:val="7B0625E3"/>
    <w:rsid w:val="7B2A7C2F"/>
    <w:rsid w:val="7B4A02D1"/>
    <w:rsid w:val="7C077F70"/>
    <w:rsid w:val="7CBA5A14"/>
    <w:rsid w:val="7E137B0C"/>
    <w:rsid w:val="7E755665"/>
    <w:rsid w:val="7EDC56E4"/>
    <w:rsid w:val="7F5B485B"/>
    <w:rsid w:val="F7FFA4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Times New Roman" w:hAnsi="Times New Roman" w:eastAsia="宋体" w:cstheme="minorBidi"/>
      <w:kern w:val="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rPr>
  </w:style>
  <w:style w:type="paragraph" w:styleId="3">
    <w:name w:val="Body Text Indent"/>
    <w:basedOn w:val="1"/>
    <w:unhideWhenUsed/>
    <w:qFormat/>
    <w:uiPriority w:val="99"/>
    <w:pPr>
      <w:spacing w:after="120"/>
      <w:ind w:left="420" w:leftChars="200"/>
    </w:p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6">
    <w:name w:val="Body Text First Indent 2"/>
    <w:basedOn w:val="3"/>
    <w:unhideWhenUsed/>
    <w:qFormat/>
    <w:uiPriority w:val="99"/>
    <w:pPr>
      <w:adjustRightInd w:val="0"/>
      <w:snapToGrid w:val="0"/>
      <w:spacing w:line="480" w:lineRule="auto"/>
      <w:ind w:firstLine="420" w:firstLineChars="200"/>
    </w:pPr>
    <w:rPr>
      <w:rFonts w:ascii="仿宋" w:hAnsi="仿宋" w:eastAsia="仿宋"/>
      <w:sz w:val="28"/>
    </w:rPr>
  </w:style>
  <w:style w:type="character" w:styleId="9">
    <w:name w:val="page number"/>
    <w:qFormat/>
    <w:uiPriority w:val="0"/>
  </w:style>
  <w:style w:type="character" w:customStyle="1" w:styleId="10">
    <w:name w:val="页眉 字符"/>
    <w:basedOn w:val="8"/>
    <w:link w:val="5"/>
    <w:qFormat/>
    <w:uiPriority w:val="0"/>
    <w:rPr>
      <w:kern w:val="1"/>
      <w:sz w:val="18"/>
      <w:szCs w:val="18"/>
    </w:rPr>
  </w:style>
  <w:style w:type="character" w:customStyle="1" w:styleId="11">
    <w:name w:val="页脚 字符"/>
    <w:basedOn w:val="8"/>
    <w:link w:val="4"/>
    <w:qFormat/>
    <w:uiPriority w:val="0"/>
    <w:rPr>
      <w:kern w:val="1"/>
      <w:sz w:val="18"/>
      <w:szCs w:val="18"/>
    </w:rPr>
  </w:style>
  <w:style w:type="character" w:customStyle="1" w:styleId="12">
    <w:name w:val="apple-style-span"/>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749</Words>
  <Characters>763</Characters>
  <Lines>5</Lines>
  <Paragraphs>1</Paragraphs>
  <TotalTime>8</TotalTime>
  <ScaleCrop>false</ScaleCrop>
  <LinksUpToDate>false</LinksUpToDate>
  <CharactersWithSpaces>794</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2025-06-09T16:09:00Z</dcterms:created>
  <dc:creator>22081212C</dc:creator>
  <cp:lastModifiedBy>uos</cp:lastModifiedBy>
  <cp:lastPrinted>2025-10-16T15:11:42Z</cp:lastPrinted>
  <dcterms:modified xsi:type="dcterms:W3CDTF">2025-10-16T15:14:13Z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69DEAF47A6044C948CEAC9A32408C08D_13</vt:lpwstr>
  </property>
  <property fmtid="{D5CDD505-2E9C-101B-9397-08002B2CF9AE}" pid="3" name="KSOTemplateDocerSaveRecord">
    <vt:lpwstr>eyJoZGlkIjoiNjBlNDkyMzkwNTA2MjFmZTMzNmQ1MGIzMTIyYmQ2ZTkiLCJ1c2VySWQiOiIxNzI5ODUwNzIyIn0=</vt:lpwstr>
  </property>
  <property fmtid="{D5CDD505-2E9C-101B-9397-08002B2CF9AE}" pid="4" name="KSOProductBuildVer">
    <vt:lpwstr>2052-11.8.2.10290</vt:lpwstr>
  </property>
</Properties>
</file>